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B6399" w:rsidRPr="00EB6399" w:rsidRDefault="00EB6399" w:rsidP="00EB63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6399">
        <w:rPr>
          <w:rFonts w:ascii="Times New Roman" w:hAnsi="Times New Roman" w:cs="Times New Roman"/>
          <w:b/>
          <w:bCs/>
          <w:sz w:val="24"/>
          <w:szCs w:val="24"/>
        </w:rPr>
        <w:t>Проект «По всей России обелиски, как души, рвутся из земли…»</w:t>
      </w:r>
    </w:p>
    <w:p w:rsidR="00EB6399" w:rsidRDefault="00EB6399" w:rsidP="00EB6399">
      <w:pPr>
        <w:rPr>
          <w:rFonts w:ascii="Times New Roman" w:hAnsi="Times New Roman" w:cs="Times New Roman"/>
          <w:sz w:val="24"/>
          <w:szCs w:val="24"/>
        </w:rPr>
      </w:pPr>
    </w:p>
    <w:p w:rsidR="00EB6399" w:rsidRPr="00EB6399" w:rsidRDefault="00EB6399" w:rsidP="00EB63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6399">
        <w:rPr>
          <w:rFonts w:ascii="Times New Roman" w:hAnsi="Times New Roman" w:cs="Times New Roman"/>
          <w:b/>
          <w:bCs/>
          <w:sz w:val="24"/>
          <w:szCs w:val="24"/>
        </w:rPr>
        <w:t>Описание.</w:t>
      </w:r>
    </w:p>
    <w:p w:rsidR="00EB6399" w:rsidRDefault="00EB6399" w:rsidP="00EB6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География: с. Тюгаево Комсомольского муниципального района Ивановской области</w:t>
      </w:r>
    </w:p>
    <w:p w:rsidR="00EB6399" w:rsidRDefault="00EB6399" w:rsidP="00EB6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реализации: апрель -октябрь</w:t>
      </w:r>
      <w:r w:rsidR="008D2BB3">
        <w:rPr>
          <w:rFonts w:ascii="Times New Roman" w:hAnsi="Times New Roman" w:cs="Times New Roman"/>
          <w:sz w:val="24"/>
          <w:szCs w:val="24"/>
        </w:rPr>
        <w:t>, далее – ежегодно</w:t>
      </w:r>
    </w:p>
    <w:p w:rsidR="008D2BB3" w:rsidRPr="00EB6399" w:rsidRDefault="008D2BB3" w:rsidP="00EB6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Бюджетная основа: </w:t>
      </w:r>
      <w:r w:rsidR="00B42F61">
        <w:rPr>
          <w:rFonts w:ascii="Times New Roman" w:hAnsi="Times New Roman" w:cs="Times New Roman"/>
          <w:sz w:val="24"/>
          <w:szCs w:val="24"/>
        </w:rPr>
        <w:t xml:space="preserve">материалы Администрации </w:t>
      </w:r>
      <w:r w:rsidR="00B42F61">
        <w:rPr>
          <w:rFonts w:ascii="Times New Roman" w:hAnsi="Times New Roman" w:cs="Times New Roman"/>
          <w:sz w:val="24"/>
          <w:szCs w:val="24"/>
        </w:rPr>
        <w:t>Подозерского сельского  поселения</w:t>
      </w:r>
      <w:r w:rsidR="00B42F61" w:rsidRPr="00EB6399">
        <w:rPr>
          <w:rFonts w:ascii="Times New Roman" w:hAnsi="Times New Roman" w:cs="Times New Roman"/>
          <w:sz w:val="24"/>
          <w:szCs w:val="24"/>
        </w:rPr>
        <w:t xml:space="preserve"> </w:t>
      </w:r>
      <w:r w:rsidR="00B42F61">
        <w:rPr>
          <w:rFonts w:ascii="Times New Roman" w:hAnsi="Times New Roman" w:cs="Times New Roman"/>
          <w:sz w:val="24"/>
          <w:szCs w:val="24"/>
        </w:rPr>
        <w:t>Комсомольского муниципального района Ивановской области</w:t>
      </w:r>
      <w:r w:rsidR="00B42F61">
        <w:rPr>
          <w:rFonts w:ascii="Times New Roman" w:hAnsi="Times New Roman" w:cs="Times New Roman"/>
          <w:sz w:val="24"/>
          <w:szCs w:val="24"/>
        </w:rPr>
        <w:t>, личные средства участников (краска, кисти, сеяна цветов).</w:t>
      </w:r>
    </w:p>
    <w:p w:rsidR="00EB6399" w:rsidRPr="00EB6399" w:rsidRDefault="00EB6399" w:rsidP="00EB63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6399">
        <w:rPr>
          <w:rFonts w:ascii="Times New Roman" w:hAnsi="Times New Roman" w:cs="Times New Roman"/>
          <w:b/>
          <w:bCs/>
          <w:sz w:val="24"/>
          <w:szCs w:val="24"/>
        </w:rPr>
        <w:t>Целевая группа</w:t>
      </w:r>
    </w:p>
    <w:p w:rsidR="00EB6399" w:rsidRPr="00EB6399" w:rsidRDefault="00EB6399" w:rsidP="00EB6399">
      <w:pPr>
        <w:rPr>
          <w:rFonts w:ascii="Times New Roman" w:hAnsi="Times New Roman" w:cs="Times New Roman"/>
          <w:sz w:val="24"/>
          <w:szCs w:val="24"/>
        </w:rPr>
      </w:pPr>
      <w:r w:rsidRPr="00EB6399">
        <w:rPr>
          <w:rFonts w:ascii="Times New Roman" w:hAnsi="Times New Roman" w:cs="Times New Roman"/>
          <w:sz w:val="24"/>
          <w:szCs w:val="24"/>
        </w:rPr>
        <w:t>Социальные работники отделения;</w:t>
      </w:r>
    </w:p>
    <w:p w:rsidR="00EB6399" w:rsidRPr="00EB6399" w:rsidRDefault="00EB6399" w:rsidP="00EB6399">
      <w:pPr>
        <w:rPr>
          <w:rFonts w:ascii="Times New Roman" w:hAnsi="Times New Roman" w:cs="Times New Roman"/>
          <w:sz w:val="24"/>
          <w:szCs w:val="24"/>
        </w:rPr>
      </w:pPr>
      <w:r w:rsidRPr="00EB6399">
        <w:rPr>
          <w:rFonts w:ascii="Times New Roman" w:hAnsi="Times New Roman" w:cs="Times New Roman"/>
          <w:sz w:val="24"/>
          <w:szCs w:val="24"/>
        </w:rPr>
        <w:t>Жители села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B6399" w:rsidRDefault="00EB6399" w:rsidP="00EB6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</w:rPr>
        <w:t xml:space="preserve">Подозерского сельского </w:t>
      </w:r>
      <w:r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Pr="00EB63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Комсомольского муниципального района Ивановской области</w:t>
      </w:r>
    </w:p>
    <w:p w:rsidR="00EB6399" w:rsidRPr="00EB6399" w:rsidRDefault="00EB6399" w:rsidP="00EB63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6399">
        <w:rPr>
          <w:rFonts w:ascii="Times New Roman" w:hAnsi="Times New Roman" w:cs="Times New Roman"/>
          <w:b/>
          <w:bCs/>
          <w:sz w:val="24"/>
          <w:szCs w:val="24"/>
        </w:rPr>
        <w:t>Актуальность проекта</w:t>
      </w:r>
    </w:p>
    <w:p w:rsidR="00EB6399" w:rsidRPr="00EB6399" w:rsidRDefault="00EB6399" w:rsidP="00EB63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B6399">
        <w:rPr>
          <w:rFonts w:ascii="Times New Roman" w:hAnsi="Times New Roman" w:cs="Times New Roman"/>
          <w:sz w:val="24"/>
          <w:szCs w:val="24"/>
        </w:rPr>
        <w:t>В малых селах, где проживает ограниченное количество жителей, особенно важно сохранять историческую память и поддерживать мемориальные объекты. Обелиски павшим в годы Великой Отечественной войны часто остаются без должного ухода из-за нехватки ресурсов у сельских администраций. Социальные работники, находясь в постоянном контакте с местным населением, могут стать движущей силой сохранения памяти о героях.</w:t>
      </w:r>
    </w:p>
    <w:p w:rsidR="00EB6399" w:rsidRPr="00EB6399" w:rsidRDefault="00EB6399" w:rsidP="00EB63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6399">
        <w:rPr>
          <w:rFonts w:ascii="Times New Roman" w:hAnsi="Times New Roman" w:cs="Times New Roman"/>
          <w:b/>
          <w:bCs/>
          <w:sz w:val="24"/>
          <w:szCs w:val="24"/>
        </w:rPr>
        <w:t>Цель проекта</w:t>
      </w:r>
    </w:p>
    <w:p w:rsidR="00EB6399" w:rsidRPr="00EB6399" w:rsidRDefault="00EB6399" w:rsidP="00EB6399">
      <w:pPr>
        <w:jc w:val="both"/>
        <w:rPr>
          <w:rFonts w:ascii="Times New Roman" w:hAnsi="Times New Roman" w:cs="Times New Roman"/>
          <w:sz w:val="24"/>
          <w:szCs w:val="24"/>
        </w:rPr>
      </w:pPr>
      <w:r w:rsidRPr="00EB6399">
        <w:rPr>
          <w:rFonts w:ascii="Times New Roman" w:hAnsi="Times New Roman" w:cs="Times New Roman"/>
          <w:sz w:val="24"/>
          <w:szCs w:val="24"/>
        </w:rPr>
        <w:t>Организация системного шефства отделения социального обслуживания на дому над обелиском павших воинов для поддержания его в надлежащем состоянии, благоустройства прилегающей территории и вовлечения местного сообщества в патриотическую деятельность.</w:t>
      </w:r>
    </w:p>
    <w:p w:rsidR="00EB6399" w:rsidRPr="00EB6399" w:rsidRDefault="00EB6399" w:rsidP="00EB63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6399">
        <w:rPr>
          <w:rFonts w:ascii="Times New Roman" w:hAnsi="Times New Roman" w:cs="Times New Roman"/>
          <w:b/>
          <w:bCs/>
          <w:sz w:val="24"/>
          <w:szCs w:val="24"/>
        </w:rPr>
        <w:t>Задачи проекта</w:t>
      </w:r>
    </w:p>
    <w:p w:rsidR="00EB6399" w:rsidRPr="00EB6399" w:rsidRDefault="00EB6399" w:rsidP="00EB6399">
      <w:pPr>
        <w:rPr>
          <w:rFonts w:ascii="Times New Roman" w:hAnsi="Times New Roman" w:cs="Times New Roman"/>
          <w:sz w:val="24"/>
          <w:szCs w:val="24"/>
        </w:rPr>
      </w:pPr>
      <w:r w:rsidRPr="00EB6399">
        <w:rPr>
          <w:rFonts w:ascii="Times New Roman" w:hAnsi="Times New Roman" w:cs="Times New Roman"/>
          <w:sz w:val="24"/>
          <w:szCs w:val="24"/>
        </w:rPr>
        <w:t>Благоустройство: Проведение регулярных субботников по уборке территории, озеленение (высадка цветов, кустарников), мелкий ремонт памятника.</w:t>
      </w:r>
    </w:p>
    <w:p w:rsidR="00EB6399" w:rsidRPr="00B42F61" w:rsidRDefault="00EB6399" w:rsidP="00EB6399">
      <w:pPr>
        <w:rPr>
          <w:rFonts w:ascii="Times New Roman" w:hAnsi="Times New Roman" w:cs="Times New Roman"/>
          <w:sz w:val="24"/>
          <w:szCs w:val="24"/>
        </w:rPr>
      </w:pPr>
      <w:r w:rsidRPr="00B42F61">
        <w:rPr>
          <w:rFonts w:ascii="Times New Roman" w:hAnsi="Times New Roman" w:cs="Times New Roman"/>
          <w:sz w:val="24"/>
          <w:szCs w:val="24"/>
        </w:rPr>
        <w:t>Патриотическое воспитание: Организация совместных мероприятий с местной школой или домом культуры (если есть) — уроки мужества, возложение цветов в памятные даты.</w:t>
      </w:r>
    </w:p>
    <w:p w:rsidR="00EB6399" w:rsidRPr="00EB6399" w:rsidRDefault="00EB6399" w:rsidP="00EB6399">
      <w:pPr>
        <w:rPr>
          <w:rFonts w:ascii="Times New Roman" w:hAnsi="Times New Roman" w:cs="Times New Roman"/>
          <w:sz w:val="24"/>
          <w:szCs w:val="24"/>
        </w:rPr>
      </w:pPr>
      <w:r w:rsidRPr="00EB6399">
        <w:rPr>
          <w:rFonts w:ascii="Times New Roman" w:hAnsi="Times New Roman" w:cs="Times New Roman"/>
          <w:sz w:val="24"/>
          <w:szCs w:val="24"/>
        </w:rPr>
        <w:t>Информационная работа: Создание небольшого стенда или уголка памяти с историями односельчан-участников войны.</w:t>
      </w:r>
    </w:p>
    <w:p w:rsidR="00EB6399" w:rsidRDefault="00EB6399" w:rsidP="00EB6399">
      <w:pPr>
        <w:rPr>
          <w:rFonts w:ascii="Times New Roman" w:hAnsi="Times New Roman" w:cs="Times New Roman"/>
          <w:sz w:val="24"/>
          <w:szCs w:val="24"/>
        </w:rPr>
      </w:pPr>
    </w:p>
    <w:p w:rsidR="00EB6399" w:rsidRDefault="00EB6399" w:rsidP="00EB6399">
      <w:pPr>
        <w:rPr>
          <w:rFonts w:ascii="Times New Roman" w:hAnsi="Times New Roman" w:cs="Times New Roman"/>
          <w:sz w:val="24"/>
          <w:szCs w:val="24"/>
        </w:rPr>
      </w:pPr>
    </w:p>
    <w:p w:rsidR="00EB6399" w:rsidRDefault="00EB6399" w:rsidP="00EB6399">
      <w:pPr>
        <w:rPr>
          <w:rFonts w:ascii="Times New Roman" w:hAnsi="Times New Roman" w:cs="Times New Roman"/>
          <w:sz w:val="24"/>
          <w:szCs w:val="24"/>
        </w:rPr>
      </w:pPr>
    </w:p>
    <w:p w:rsidR="00EB6399" w:rsidRDefault="00EB6399" w:rsidP="00EB6399">
      <w:pPr>
        <w:rPr>
          <w:rFonts w:ascii="Times New Roman" w:hAnsi="Times New Roman" w:cs="Times New Roman"/>
          <w:sz w:val="24"/>
          <w:szCs w:val="24"/>
        </w:rPr>
      </w:pPr>
    </w:p>
    <w:p w:rsidR="00EB6399" w:rsidRDefault="00EB6399" w:rsidP="00EB6399">
      <w:pPr>
        <w:rPr>
          <w:rFonts w:ascii="Times New Roman" w:hAnsi="Times New Roman" w:cs="Times New Roman"/>
          <w:sz w:val="24"/>
          <w:szCs w:val="24"/>
        </w:rPr>
      </w:pPr>
    </w:p>
    <w:p w:rsidR="00EB6399" w:rsidRDefault="00EB6399" w:rsidP="00EB6399">
      <w:pPr>
        <w:rPr>
          <w:rFonts w:ascii="Times New Roman" w:hAnsi="Times New Roman" w:cs="Times New Roman"/>
          <w:sz w:val="24"/>
          <w:szCs w:val="24"/>
        </w:rPr>
      </w:pPr>
    </w:p>
    <w:p w:rsidR="00EB6399" w:rsidRPr="00EB6399" w:rsidRDefault="00EB6399" w:rsidP="00EB6399">
      <w:pPr>
        <w:rPr>
          <w:rFonts w:ascii="Times New Roman" w:hAnsi="Times New Roman" w:cs="Times New Roman"/>
          <w:sz w:val="24"/>
          <w:szCs w:val="24"/>
        </w:rPr>
      </w:pPr>
      <w:r w:rsidRPr="00EB6399">
        <w:rPr>
          <w:rFonts w:ascii="Times New Roman" w:hAnsi="Times New Roman" w:cs="Times New Roman"/>
          <w:b/>
          <w:bCs/>
          <w:sz w:val="24"/>
          <w:szCs w:val="24"/>
        </w:rPr>
        <w:t xml:space="preserve">План реализации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EB6399" w:rsidTr="00EB6399">
        <w:tc>
          <w:tcPr>
            <w:tcW w:w="704" w:type="dxa"/>
          </w:tcPr>
          <w:p w:rsidR="00EB6399" w:rsidRDefault="00EB6399" w:rsidP="00EB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EB6399" w:rsidRDefault="00EB6399" w:rsidP="00EB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99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2336" w:type="dxa"/>
          </w:tcPr>
          <w:p w:rsidR="00EB6399" w:rsidRDefault="00EB6399" w:rsidP="00EB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9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37" w:type="dxa"/>
          </w:tcPr>
          <w:p w:rsidR="00EB6399" w:rsidRPr="00EB6399" w:rsidRDefault="00EB6399" w:rsidP="00EB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9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EB6399" w:rsidRDefault="00EB6399" w:rsidP="00EB6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399" w:rsidTr="00EB6399">
        <w:tc>
          <w:tcPr>
            <w:tcW w:w="704" w:type="dxa"/>
          </w:tcPr>
          <w:p w:rsidR="00EB6399" w:rsidRDefault="00EB6399" w:rsidP="00EB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EB6399" w:rsidRDefault="00EB6399" w:rsidP="00EB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99"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</w:p>
        </w:tc>
        <w:tc>
          <w:tcPr>
            <w:tcW w:w="2336" w:type="dxa"/>
          </w:tcPr>
          <w:p w:rsidR="00EB6399" w:rsidRDefault="00EB6399" w:rsidP="00EB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99">
              <w:rPr>
                <w:rFonts w:ascii="Times New Roman" w:hAnsi="Times New Roman" w:cs="Times New Roman"/>
                <w:sz w:val="24"/>
                <w:szCs w:val="24"/>
              </w:rPr>
              <w:t>Оценка состояния обелиска</w:t>
            </w:r>
            <w:r w:rsidR="00A25286">
              <w:rPr>
                <w:rFonts w:ascii="Times New Roman" w:hAnsi="Times New Roman" w:cs="Times New Roman"/>
                <w:sz w:val="24"/>
                <w:szCs w:val="24"/>
              </w:rPr>
              <w:t>. С</w:t>
            </w:r>
            <w:r w:rsidRPr="00EB6399">
              <w:rPr>
                <w:rFonts w:ascii="Times New Roman" w:hAnsi="Times New Roman" w:cs="Times New Roman"/>
                <w:sz w:val="24"/>
                <w:szCs w:val="24"/>
              </w:rPr>
              <w:t>оставление сметы необходимых материалов</w:t>
            </w:r>
            <w:r w:rsidR="00A252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B6399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партнеров (местная администрация).</w:t>
            </w:r>
          </w:p>
        </w:tc>
        <w:tc>
          <w:tcPr>
            <w:tcW w:w="2337" w:type="dxa"/>
          </w:tcPr>
          <w:p w:rsidR="00EB6399" w:rsidRPr="00EB6399" w:rsidRDefault="00EB6399" w:rsidP="00EB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B6399" w:rsidRDefault="00EB6399" w:rsidP="00EB6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399" w:rsidTr="00EB6399">
        <w:tc>
          <w:tcPr>
            <w:tcW w:w="704" w:type="dxa"/>
          </w:tcPr>
          <w:p w:rsidR="00EB6399" w:rsidRDefault="00EB6399" w:rsidP="00EB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EB6399" w:rsidRDefault="00EB6399" w:rsidP="00EB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99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336" w:type="dxa"/>
          </w:tcPr>
          <w:p w:rsidR="00EB6399" w:rsidRDefault="00EB6399" w:rsidP="00EB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99">
              <w:rPr>
                <w:rFonts w:ascii="Times New Roman" w:hAnsi="Times New Roman" w:cs="Times New Roman"/>
                <w:sz w:val="24"/>
                <w:szCs w:val="24"/>
              </w:rPr>
              <w:t>Проведение весеннего субботника (уборка мусора, побелка деревьев).Высадка рассады цветов (бархатцы, петуньи), выращенной силами соцработников или подопечных.- Покраска оградки и элементов памятника</w:t>
            </w:r>
          </w:p>
        </w:tc>
        <w:tc>
          <w:tcPr>
            <w:tcW w:w="2337" w:type="dxa"/>
          </w:tcPr>
          <w:p w:rsidR="00EB6399" w:rsidRDefault="00EB6399" w:rsidP="00EB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99">
              <w:rPr>
                <w:rFonts w:ascii="Times New Roman" w:hAnsi="Times New Roman" w:cs="Times New Roman"/>
                <w:sz w:val="24"/>
                <w:szCs w:val="24"/>
              </w:rPr>
              <w:t>Май – Июнь</w:t>
            </w:r>
          </w:p>
          <w:p w:rsidR="00EB6399" w:rsidRDefault="00EB6399" w:rsidP="00EB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(ежегодно)</w:t>
            </w:r>
          </w:p>
        </w:tc>
      </w:tr>
      <w:tr w:rsidR="00EB6399" w:rsidTr="00EB6399">
        <w:tc>
          <w:tcPr>
            <w:tcW w:w="704" w:type="dxa"/>
          </w:tcPr>
          <w:p w:rsidR="00EB6399" w:rsidRDefault="00EB6399" w:rsidP="00EB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EB6399" w:rsidRDefault="00EB6399" w:rsidP="00EB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99">
              <w:rPr>
                <w:rFonts w:ascii="Times New Roman" w:hAnsi="Times New Roman" w:cs="Times New Roman"/>
                <w:sz w:val="24"/>
                <w:szCs w:val="24"/>
              </w:rPr>
              <w:t>Системный уход</w:t>
            </w:r>
          </w:p>
        </w:tc>
        <w:tc>
          <w:tcPr>
            <w:tcW w:w="2336" w:type="dxa"/>
          </w:tcPr>
          <w:p w:rsidR="00EB6399" w:rsidRDefault="00EB6399" w:rsidP="00EB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99">
              <w:rPr>
                <w:rFonts w:ascii="Times New Roman" w:hAnsi="Times New Roman" w:cs="Times New Roman"/>
                <w:sz w:val="24"/>
                <w:szCs w:val="24"/>
              </w:rPr>
              <w:t>Регулярная уборка сорняков и скошенной травы (раз в 2 недели)</w:t>
            </w:r>
            <w:r w:rsidR="00A252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6399">
              <w:rPr>
                <w:rFonts w:ascii="Times New Roman" w:hAnsi="Times New Roman" w:cs="Times New Roman"/>
                <w:sz w:val="24"/>
                <w:szCs w:val="24"/>
              </w:rPr>
              <w:t xml:space="preserve"> Полив насаждений.</w:t>
            </w:r>
          </w:p>
        </w:tc>
        <w:tc>
          <w:tcPr>
            <w:tcW w:w="2337" w:type="dxa"/>
          </w:tcPr>
          <w:p w:rsidR="00EB6399" w:rsidRDefault="00EB6399" w:rsidP="00EB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99"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  <w:p w:rsidR="00EB6399" w:rsidRDefault="00EB6399" w:rsidP="00EB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(ежегодно)</w:t>
            </w:r>
          </w:p>
        </w:tc>
      </w:tr>
      <w:tr w:rsidR="00EB6399" w:rsidTr="00EB6399">
        <w:tc>
          <w:tcPr>
            <w:tcW w:w="704" w:type="dxa"/>
          </w:tcPr>
          <w:p w:rsidR="00EB6399" w:rsidRDefault="00EB6399" w:rsidP="00EB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EB6399" w:rsidRDefault="00EB6399" w:rsidP="00EB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99">
              <w:rPr>
                <w:rFonts w:ascii="Times New Roman" w:hAnsi="Times New Roman" w:cs="Times New Roman"/>
                <w:sz w:val="24"/>
                <w:szCs w:val="24"/>
              </w:rPr>
              <w:t>Мемориальный</w:t>
            </w:r>
          </w:p>
        </w:tc>
        <w:tc>
          <w:tcPr>
            <w:tcW w:w="2336" w:type="dxa"/>
          </w:tcPr>
          <w:p w:rsidR="00EB6399" w:rsidRPr="00EB6399" w:rsidRDefault="00EB6399" w:rsidP="00EB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99">
              <w:rPr>
                <w:rFonts w:ascii="Times New Roman" w:hAnsi="Times New Roman" w:cs="Times New Roman"/>
                <w:sz w:val="24"/>
                <w:szCs w:val="24"/>
              </w:rPr>
              <w:t>Подготовка к Дню Победы: установка венков, георгиевских лент</w:t>
            </w:r>
            <w:r w:rsidR="00A252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639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совместного митинга или минуты молчания у обелиска</w:t>
            </w:r>
          </w:p>
        </w:tc>
        <w:tc>
          <w:tcPr>
            <w:tcW w:w="2337" w:type="dxa"/>
          </w:tcPr>
          <w:p w:rsidR="00EB6399" w:rsidRPr="00EB6399" w:rsidRDefault="00EB6399" w:rsidP="00EB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99">
              <w:rPr>
                <w:rFonts w:ascii="Times New Roman" w:hAnsi="Times New Roman" w:cs="Times New Roman"/>
                <w:sz w:val="24"/>
                <w:szCs w:val="24"/>
              </w:rPr>
              <w:t>Май (ежегодно)</w:t>
            </w:r>
          </w:p>
        </w:tc>
      </w:tr>
      <w:tr w:rsidR="00EB6399" w:rsidTr="00EB6399">
        <w:tc>
          <w:tcPr>
            <w:tcW w:w="704" w:type="dxa"/>
          </w:tcPr>
          <w:p w:rsidR="00EB6399" w:rsidRDefault="00EB6399" w:rsidP="00EB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EB6399" w:rsidRPr="00EB6399" w:rsidRDefault="00EB6399" w:rsidP="00EB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99">
              <w:rPr>
                <w:rFonts w:ascii="Times New Roman" w:hAnsi="Times New Roman" w:cs="Times New Roman"/>
                <w:sz w:val="24"/>
                <w:szCs w:val="24"/>
              </w:rPr>
              <w:t>Заключительный</w:t>
            </w:r>
          </w:p>
        </w:tc>
        <w:tc>
          <w:tcPr>
            <w:tcW w:w="2336" w:type="dxa"/>
          </w:tcPr>
          <w:p w:rsidR="00EB6399" w:rsidRPr="00EB6399" w:rsidRDefault="00EB6399" w:rsidP="00EB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99">
              <w:rPr>
                <w:rFonts w:ascii="Times New Roman" w:hAnsi="Times New Roman" w:cs="Times New Roman"/>
                <w:sz w:val="24"/>
                <w:szCs w:val="24"/>
              </w:rPr>
              <w:t xml:space="preserve">Осенняя уборка листвы. Подведение итогов, планирование работ на следующий год. </w:t>
            </w:r>
          </w:p>
        </w:tc>
        <w:tc>
          <w:tcPr>
            <w:tcW w:w="2337" w:type="dxa"/>
          </w:tcPr>
          <w:p w:rsidR="00EB6399" w:rsidRPr="00EB6399" w:rsidRDefault="00EB6399" w:rsidP="00EB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99">
              <w:rPr>
                <w:rFonts w:ascii="Times New Roman" w:hAnsi="Times New Roman" w:cs="Times New Roman"/>
                <w:sz w:val="24"/>
                <w:szCs w:val="24"/>
              </w:rPr>
              <w:t>Сентябрь – 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(ежегодно)</w:t>
            </w:r>
          </w:p>
        </w:tc>
      </w:tr>
    </w:tbl>
    <w:p w:rsidR="00EB6399" w:rsidRPr="008D2BB3" w:rsidRDefault="00EB6399" w:rsidP="00EB6399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8D2BB3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</w:t>
      </w:r>
    </w:p>
    <w:p w:rsidR="00EB6399" w:rsidRPr="00EB6399" w:rsidRDefault="00EB6399" w:rsidP="00EB6399">
      <w:pPr>
        <w:rPr>
          <w:rFonts w:ascii="Times New Roman" w:hAnsi="Times New Roman" w:cs="Times New Roman"/>
          <w:sz w:val="24"/>
          <w:szCs w:val="24"/>
        </w:rPr>
      </w:pPr>
      <w:r w:rsidRPr="00EB6399">
        <w:rPr>
          <w:rFonts w:ascii="Times New Roman" w:hAnsi="Times New Roman" w:cs="Times New Roman"/>
          <w:sz w:val="24"/>
          <w:szCs w:val="24"/>
        </w:rPr>
        <w:t>Благоустроенная территория обелиска, достойное состояние мемориала.</w:t>
      </w:r>
    </w:p>
    <w:p w:rsidR="00EB6399" w:rsidRPr="00EB6399" w:rsidRDefault="00EB6399" w:rsidP="00EB6399">
      <w:pPr>
        <w:rPr>
          <w:rFonts w:ascii="Times New Roman" w:hAnsi="Times New Roman" w:cs="Times New Roman"/>
          <w:sz w:val="24"/>
          <w:szCs w:val="24"/>
        </w:rPr>
      </w:pPr>
      <w:r w:rsidRPr="00EB6399">
        <w:rPr>
          <w:rFonts w:ascii="Times New Roman" w:hAnsi="Times New Roman" w:cs="Times New Roman"/>
          <w:sz w:val="24"/>
          <w:szCs w:val="24"/>
        </w:rPr>
        <w:t>Укрепление связи между поколениями и социальными институтами села.</w:t>
      </w:r>
    </w:p>
    <w:p w:rsidR="00EB6399" w:rsidRPr="00EB6399" w:rsidRDefault="00EB6399" w:rsidP="00EB6399">
      <w:pPr>
        <w:rPr>
          <w:rFonts w:ascii="Times New Roman" w:hAnsi="Times New Roman" w:cs="Times New Roman"/>
          <w:sz w:val="24"/>
          <w:szCs w:val="24"/>
        </w:rPr>
      </w:pPr>
      <w:r w:rsidRPr="00EB6399">
        <w:rPr>
          <w:rFonts w:ascii="Times New Roman" w:hAnsi="Times New Roman" w:cs="Times New Roman"/>
          <w:sz w:val="24"/>
          <w:szCs w:val="24"/>
        </w:rPr>
        <w:t>Сохранение исторической памяти на уровне малого населенного пункта.</w:t>
      </w:r>
    </w:p>
    <w:sectPr w:rsidR="00EB6399" w:rsidRPr="00EB6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399"/>
    <w:rsid w:val="008D2BB3"/>
    <w:rsid w:val="00A25286"/>
    <w:rsid w:val="00B42F61"/>
    <w:rsid w:val="00EB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B5A9C"/>
  <w15:chartTrackingRefBased/>
  <w15:docId w15:val="{4C99EB71-5E73-43D9-8069-E2C43BB77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2026-07-20T06:47:00Z</cp:lastPrinted>
  <dcterms:created xsi:type="dcterms:W3CDTF">2026-07-20T06:35:00Z</dcterms:created>
  <dcterms:modified xsi:type="dcterms:W3CDTF">2026-07-20T07:20:00Z</dcterms:modified>
</cp:coreProperties>
</file>